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B1251" w14:textId="77777777" w:rsidR="0064463F" w:rsidRPr="0064463F" w:rsidRDefault="0064463F" w:rsidP="0064463F">
      <w:pPr>
        <w:suppressAutoHyphens/>
        <w:spacing w:after="0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Załącznik nr 8 do OPZ</w:t>
      </w:r>
    </w:p>
    <w:p w14:paraId="7C7A8AC8" w14:textId="77777777" w:rsidR="0064463F" w:rsidRPr="0064463F" w:rsidRDefault="0064463F" w:rsidP="0064463F">
      <w:pPr>
        <w:suppressAutoHyphens/>
        <w:spacing w:after="0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042B274D" w14:textId="77777777" w:rsidR="0064463F" w:rsidRPr="0064463F" w:rsidRDefault="0064463F" w:rsidP="0064463F">
      <w:pPr>
        <w:suppressAutoHyphens/>
        <w:spacing w:after="0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Zamek Królewski na Wawelu – Państwowe Zbiory Sztuki</w:t>
      </w:r>
    </w:p>
    <w:p w14:paraId="068F6634" w14:textId="77777777" w:rsidR="0064463F" w:rsidRPr="0064463F" w:rsidRDefault="0064463F" w:rsidP="0064463F">
      <w:pPr>
        <w:suppressAutoHyphens/>
        <w:spacing w:after="0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46509954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1D170D73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186BB7C4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77759C83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76024446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500226D7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7D98F838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70776EAF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u w:val="single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u w:val="single"/>
          <w:lang w:eastAsia="zh-CN" w:bidi="hi-IN"/>
        </w:rPr>
        <w:t>Wytyczne instalacji elektrycznych i niskoprądowych dla zadania pn.</w:t>
      </w:r>
    </w:p>
    <w:p w14:paraId="30DE109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lang w:eastAsia="zh-CN" w:bidi="hi-IN"/>
        </w:rPr>
      </w:pPr>
    </w:p>
    <w:p w14:paraId="522FECD7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lang w:eastAsia="zh-CN" w:bidi="hi-IN"/>
        </w:rPr>
      </w:pPr>
    </w:p>
    <w:p w14:paraId="139DC87A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lang w:eastAsia="zh-CN" w:bidi="hi-IN"/>
        </w:rPr>
      </w:pPr>
    </w:p>
    <w:p w14:paraId="2720B807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lang w:eastAsia="zh-CN" w:bidi="hi-IN"/>
        </w:rPr>
      </w:pPr>
    </w:p>
    <w:p w14:paraId="2D40B7DD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lang w:eastAsia="zh-CN" w:bidi="hi-IN"/>
        </w:rPr>
      </w:pPr>
    </w:p>
    <w:p w14:paraId="26DA7287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lang w:eastAsia="zh-CN" w:bidi="hi-IN"/>
        </w:rPr>
      </w:pPr>
    </w:p>
    <w:p w14:paraId="25686555" w14:textId="77777777" w:rsidR="0064463F" w:rsidRPr="0064463F" w:rsidRDefault="0064463F" w:rsidP="0064463F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</w:p>
    <w:p w14:paraId="310441E0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30"/>
          <w:szCs w:val="30"/>
          <w:lang w:eastAsia="zh-CN" w:bidi="hi-IN"/>
        </w:rPr>
      </w:pPr>
    </w:p>
    <w:p w14:paraId="0B5FF99B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7BF770DE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5EB1F260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6BAC4548" w14:textId="77777777" w:rsidR="0064463F" w:rsidRPr="0064463F" w:rsidRDefault="0064463F" w:rsidP="0064463F">
      <w:pPr>
        <w:keepNext/>
        <w:keepLines/>
        <w:spacing w:before="240"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4AEAD763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E55D119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D4387A5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2B79D6F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91F72A8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367E6DE0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B49F1DC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4ED04356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6B41FD9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673686FF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31E5C333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67E37D8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43313BC6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2CF00C2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6A5CE68B" w14:textId="77777777" w:rsidR="0064463F" w:rsidRPr="0064463F" w:rsidRDefault="0064463F" w:rsidP="0064463F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09055B0F" w14:textId="77777777" w:rsidR="0064463F" w:rsidRPr="0064463F" w:rsidRDefault="0064463F" w:rsidP="0064463F">
      <w:pPr>
        <w:keepNext/>
        <w:keepLines/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446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SPIS TREŚCI</w:t>
      </w:r>
    </w:p>
    <w:p w14:paraId="2D830BE4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pl-PL"/>
        </w:rPr>
      </w:pPr>
    </w:p>
    <w:p w14:paraId="176C0192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pl-PL"/>
        </w:rPr>
      </w:pPr>
    </w:p>
    <w:p w14:paraId="25850C6A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pl-PL"/>
        </w:rPr>
      </w:pPr>
    </w:p>
    <w:p w14:paraId="7C3A1832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pl-PL"/>
        </w:rPr>
      </w:pPr>
    </w:p>
    <w:p w14:paraId="5BBF2043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pl-PL"/>
        </w:rPr>
      </w:pPr>
    </w:p>
    <w:p w14:paraId="4E458BF9" w14:textId="77777777" w:rsidR="0064463F" w:rsidRPr="0064463F" w:rsidRDefault="0064463F" w:rsidP="0064463F">
      <w:pPr>
        <w:numPr>
          <w:ilvl w:val="0"/>
          <w:numId w:val="9"/>
        </w:numPr>
        <w:suppressAutoHyphens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446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Wytyczne  dla instalacji elektrycznych.</w:t>
      </w:r>
    </w:p>
    <w:p w14:paraId="5D179CEE" w14:textId="77777777" w:rsidR="0064463F" w:rsidRPr="0064463F" w:rsidRDefault="0064463F" w:rsidP="0064463F">
      <w:pPr>
        <w:spacing w:after="160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DEC4F9E" w14:textId="77777777" w:rsidR="0064463F" w:rsidRPr="0064463F" w:rsidRDefault="0064463F" w:rsidP="0064463F">
      <w:pPr>
        <w:numPr>
          <w:ilvl w:val="0"/>
          <w:numId w:val="9"/>
        </w:numPr>
        <w:suppressAutoHyphens/>
        <w:spacing w:after="160" w:line="240" w:lineRule="auto"/>
        <w:contextualSpacing/>
        <w:jc w:val="both"/>
        <w:rPr>
          <w:rFonts w:ascii="Times New Roman" w:eastAsia="NSimSun" w:hAnsi="Times New Roman" w:cs="Times New Roman"/>
          <w:b/>
          <w:bCs/>
          <w:color w:val="000000"/>
          <w:spacing w:val="10"/>
          <w:sz w:val="24"/>
          <w:szCs w:val="24"/>
          <w:u w:val="single"/>
          <w:lang w:eastAsia="zh-CN"/>
        </w:rPr>
      </w:pPr>
      <w:r w:rsidRPr="0064463F">
        <w:rPr>
          <w:rFonts w:ascii="Times New Roman" w:eastAsia="Times New Roman" w:hAnsi="Times New Roman" w:cs="Times New Roman"/>
          <w:b/>
          <w:bCs/>
          <w:iCs/>
          <w:color w:val="22251F"/>
          <w:sz w:val="24"/>
          <w:szCs w:val="24"/>
          <w:u w:val="single"/>
        </w:rPr>
        <w:t>Wytyczne dla instalacji niskoprądowych.</w:t>
      </w:r>
    </w:p>
    <w:p w14:paraId="1DB75597" w14:textId="77777777" w:rsidR="0064463F" w:rsidRPr="0064463F" w:rsidRDefault="0064463F" w:rsidP="0064463F">
      <w:pPr>
        <w:spacing w:after="16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5B38A1" w14:textId="77777777" w:rsidR="0064463F" w:rsidRPr="0064463F" w:rsidRDefault="0064463F" w:rsidP="0064463F">
      <w:pPr>
        <w:tabs>
          <w:tab w:val="left" w:pos="660"/>
          <w:tab w:val="right" w:leader="dot" w:pos="9628"/>
        </w:tabs>
        <w:suppressAutoHyphens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fldChar w:fldCharType="begin"/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instrText xml:space="preserve"> TOC \o "1-3" \h \z \u </w:instrTex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fldChar w:fldCharType="separate"/>
      </w:r>
    </w:p>
    <w:p w14:paraId="4F9849D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fldChar w:fldCharType="end"/>
      </w:r>
    </w:p>
    <w:p w14:paraId="205660CE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2CCC772F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3B051054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4C504094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3DCA5458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161280FF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5EEB85F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0C7FFC1A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24F725F9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38788199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021090A5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5089B70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4E402E8A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0F46332F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13265DC1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41E77A1F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6844DC43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34C2F0D9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359E8DFF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1EBA4F53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6C81D4E7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4BD19322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42066AE0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0B3EDFF5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06225F8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6FB83168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084C61CA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7550315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2082925B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4C357151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39491C79" w14:textId="77777777" w:rsidR="0064463F" w:rsidRPr="0064463F" w:rsidRDefault="0064463F" w:rsidP="0064463F">
      <w:pPr>
        <w:numPr>
          <w:ilvl w:val="0"/>
          <w:numId w:val="10"/>
        </w:numPr>
        <w:suppressAutoHyphens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1"/>
          <w:szCs w:val="21"/>
          <w:u w:val="single"/>
        </w:rPr>
      </w:pPr>
      <w:r w:rsidRPr="0064463F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</w:rPr>
        <w:t>WYTYCZNE  DLA  INSTALACJI ELEKTRYCZNYCH.</w:t>
      </w:r>
    </w:p>
    <w:p w14:paraId="44D624F3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665453B2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Nowo wykonywana instalacja elektryczna, będąca przedmiotem zamówienia, będzie obejmowała kompleksową modernizację instalacji elektrycznych  na  Zamku  w Pieskowej Skale, w szczególności:</w:t>
      </w:r>
    </w:p>
    <w:p w14:paraId="4C1BB033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1) wykonanie  rozdzielnic zasilających dla Zamku w Pieskowej Skale.</w:t>
      </w:r>
    </w:p>
    <w:p w14:paraId="5D437AE1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Opis istniejącego zasilania:</w:t>
      </w:r>
    </w:p>
    <w:p w14:paraId="00CDE83A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W budynku Zamku nie ma zasilania gwarantowanego, obecnie wyposażony jest w rozdzielnię główną znajdującą się w budynku oficyny.</w:t>
      </w:r>
    </w:p>
    <w:p w14:paraId="7652AE6B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Dla nowych rozdzielnic należy przygotować schematy ideowe i widoki (elewację zewnętrzną i wewnętrzną /zalaminowaną/), zawierające szczegółowe informacje, m.in. co do ich stopnia IP, IK, napięcia, prądu, wymaganej wytrzymałości zwarciowej, aranżacji aparatów, sposobu prowadzenia szyn i przewodów, rezerwy miejsca i szczegółowych opisów, które będą zawieszone w pomieszczeniu rozdzielni lub na drzwiach danej rozdzielnicy od strony wewnętrznej. Wszystkie przewody, listwy, aparaty i obwody będą oznaczone na rysunkach według ustalonego z Zamawiającym klucza. Rozdzielnica zostanie wykonana w systemie TN-S, wyposażona w kontrolki napięcia, ochronę przeciwprzepięciową oraz listwy zaciskowe do podłączenia obwodów odbiorczych.</w:t>
      </w:r>
    </w:p>
    <w:p w14:paraId="5CFA254C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Nowe rozdzielnice wyposażyć w sterowniki, umożliwiające zakres opisany w punkcie dotyczącym BMS. Wszystkie urządzenia wskazane w w/w punkcie do komunikacji z BMS, w szczególności oświetlenie, analizatory sieci, sterownik SZR, ograniczniki przepięć ze stykami do zdalnej sygnalizacji, wentylacja z kartami typu RS protokołem Carel, Modus, Lonworks, Trend, z kartami Ethernet, z protokołami Bacnet, SNMP, liczniki mediów co., zwu., cwu.,  z możliwością odczytu poprzez dodanie nakładek M-Bus, muszą zostać zaprojektowane z odpowiednią komunikacją.</w:t>
      </w:r>
    </w:p>
    <w:p w14:paraId="0375C5AE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Do każdej rozdzielnicy zaprojektować przewód (lub jeśli to konieczne adekwatną liczbę przewodów okablowania strukturalnego, aby umożliwić komunikację sterownika (i ewentualnie innych urządzeń) z systemem zarządzania BMS.</w:t>
      </w:r>
    </w:p>
    <w:p w14:paraId="582D5B5B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F16A645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02F59AB5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2) Wykonanie nowego okablowania począwszy od rozdzielnic.</w:t>
      </w:r>
    </w:p>
    <w:p w14:paraId="233CCBFA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W ramach wykonywanego projektu przewidziana jest wymiana okablowania, odpływy do oświetlenia, wszystkich gniazd i odbiorników. </w:t>
      </w:r>
    </w:p>
    <w:p w14:paraId="6E69EE77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</w:p>
    <w:p w14:paraId="70EE485C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lastRenderedPageBreak/>
        <w:t>Należy również wykonać:</w:t>
      </w:r>
    </w:p>
    <w:p w14:paraId="005AD874" w14:textId="77777777" w:rsidR="0064463F" w:rsidRPr="0064463F" w:rsidRDefault="0064463F" w:rsidP="0064463F">
      <w:pPr>
        <w:numPr>
          <w:ilvl w:val="0"/>
          <w:numId w:val="8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obwody i gniazda dla zasilania gablot i urządzeń związanych z ekspozycją – szczegółowa lokalizacja po opracowaniu przez Zamawiającego projektu aranżacji wystawy, natomiast instalacja musi być na tyle elastyczna, by pozwalać na zmiany aranżacji w przyszłości.</w:t>
      </w:r>
    </w:p>
    <w:p w14:paraId="382E8453" w14:textId="77777777" w:rsidR="0064463F" w:rsidRPr="0064463F" w:rsidRDefault="0064463F" w:rsidP="0064463F">
      <w:pPr>
        <w:numPr>
          <w:ilvl w:val="0"/>
          <w:numId w:val="8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Obwody i gniazda powiązane z utrzymaniem warunków klimatycznych - dedykowane mobilnym urządzeniom np. osuszacze, nawilżacze, defensory, oczyszczacze powietrza.</w:t>
      </w:r>
    </w:p>
    <w:p w14:paraId="6B97481B" w14:textId="77777777" w:rsidR="0064463F" w:rsidRPr="0064463F" w:rsidRDefault="0064463F" w:rsidP="0064463F">
      <w:pPr>
        <w:numPr>
          <w:ilvl w:val="0"/>
          <w:numId w:val="8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gniazda wtyczkowe ogólnego przeznaczenia rozmieszczone na całym Zamku.</w:t>
      </w:r>
    </w:p>
    <w:p w14:paraId="25B627E0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Gniazda i obwody w ilości umożliwiającej swobodne podłączanie urządzeń związanych z utrzymaniem czystości (odkurzacze, polerki, itp.) oraz innych związanych z okazjonalnymi wydarzeniami (zasilenie sprzętu dla sesji zdjęciowych czy ekip telewizyjnych). W obszarach wskazanych przez Zamawiającego zaprojektować gniazda do podłączenia stanowisk komputerowych. Na  kondygnacji przewidzieć w miejscach uzgodnionych z Zamawiającym gniazda 400V.</w:t>
      </w:r>
    </w:p>
    <w:p w14:paraId="58247DC9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Niezbędne jest zastosowanie rozwiązań pozwalających na monitorowanie zużycia energii elektrycznej w powiązaniu z poszczególnymi typami obwodów, a także wydzielenia sal dla poszczególnych ekspozycji.</w:t>
      </w:r>
    </w:p>
    <w:p w14:paraId="0AFA77D1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45D340B4" w14:textId="77777777" w:rsidR="0064463F" w:rsidRPr="0064463F" w:rsidRDefault="0064463F" w:rsidP="0064463F">
      <w:pPr>
        <w:numPr>
          <w:ilvl w:val="0"/>
          <w:numId w:val="2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63F">
        <w:rPr>
          <w:rFonts w:ascii="Times New Roman" w:eastAsia="Times New Roman" w:hAnsi="Times New Roman" w:cs="Times New Roman"/>
          <w:iCs/>
          <w:sz w:val="24"/>
          <w:szCs w:val="24"/>
        </w:rPr>
        <w:t>zaprojektowanie nowego oświetlenia ekspozycyjnego oraz sterowania oświetlenia ekspozycyjnego i podstawowego.</w:t>
      </w:r>
    </w:p>
    <w:p w14:paraId="54660092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color w:val="FF0000"/>
          <w:kern w:val="2"/>
          <w:sz w:val="24"/>
          <w:szCs w:val="24"/>
          <w:lang w:eastAsia="zh-CN" w:bidi="hi-IN"/>
        </w:rPr>
      </w:pPr>
    </w:p>
    <w:p w14:paraId="6830D04E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Zamku po modernizacji powinno obejmować:</w:t>
      </w:r>
    </w:p>
    <w:p w14:paraId="33B4366D" w14:textId="77777777" w:rsidR="0064463F" w:rsidRPr="0064463F" w:rsidRDefault="0064463F" w:rsidP="0064463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podstawowe obejmujące istniejący system żyrandoli, kinkietów i świeczników,</w:t>
      </w:r>
    </w:p>
    <w:p w14:paraId="2398B144" w14:textId="77777777" w:rsidR="0064463F" w:rsidRPr="0064463F" w:rsidRDefault="0064463F" w:rsidP="0064463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ekspozycyjne (nowoprojektowane oświetlenie dla przestrzeni sal ekspozycyjnych Zamku),</w:t>
      </w:r>
    </w:p>
    <w:p w14:paraId="33D543FD" w14:textId="77777777" w:rsidR="0064463F" w:rsidRPr="0064463F" w:rsidRDefault="0064463F" w:rsidP="0064463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awaryjne,</w:t>
      </w:r>
    </w:p>
    <w:p w14:paraId="179E02ED" w14:textId="77777777" w:rsidR="0064463F" w:rsidRPr="0064463F" w:rsidRDefault="0064463F" w:rsidP="0064463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ewakuacyjne.</w:t>
      </w:r>
    </w:p>
    <w:p w14:paraId="23E2F28D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</w:p>
    <w:p w14:paraId="547FC464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Wytyczne dla oświetlenia ekspozycyjnego:</w:t>
      </w:r>
    </w:p>
    <w:p w14:paraId="449E20DF" w14:textId="77777777" w:rsidR="0064463F" w:rsidRPr="0064463F" w:rsidRDefault="0064463F" w:rsidP="006446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Oświetlenie ekspozycyjne, zapewniające doświetlenie wnętrz i eksponatów w sposób niepowodujący olśnienia pośredniego czy bezpośredniego, oraz niepowodujące powstawania cieni ani refleksów na oświetlanych powierzchniach. </w:t>
      </w:r>
    </w:p>
    <w:p w14:paraId="015FDE1D" w14:textId="77777777" w:rsidR="0064463F" w:rsidRPr="0064463F" w:rsidRDefault="0064463F" w:rsidP="006446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Cały system oświetlenia powinien być wkomponowany we wnętrza i w możliwie najmniejszym stopniu ingerujący w ich charakter i strukturę zabytkową. Niezbędne tu jest uwzględnienie charakterystyki zabytkowego wnętrza, scenariusza aranżacji Zamku, projektu aranżacji wnętrz.</w:t>
      </w: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 </w:t>
      </w:r>
    </w:p>
    <w:p w14:paraId="55D89C81" w14:textId="77777777" w:rsidR="0064463F" w:rsidRPr="0064463F" w:rsidRDefault="0064463F" w:rsidP="006446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będzie w najwyższej klasie efektywności energetycznej, nie emitujące promieniowania UV i IR.</w:t>
      </w:r>
    </w:p>
    <w:p w14:paraId="71F8F3E0" w14:textId="77777777" w:rsidR="0064463F" w:rsidRPr="0064463F" w:rsidRDefault="0064463F" w:rsidP="006446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System oświetlenia ekspozycyjnego powinien być oparty o energooszczędne źródła oświetlenia. </w:t>
      </w:r>
    </w:p>
    <w:p w14:paraId="76B0DD12" w14:textId="77777777" w:rsidR="0064463F" w:rsidRPr="0064463F" w:rsidRDefault="0064463F" w:rsidP="006446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Oprawy i źródła światła oświetlenia ekspozycyjnego muszą posiadać CRI≥97. </w:t>
      </w:r>
    </w:p>
    <w:p w14:paraId="7A1DEFC0" w14:textId="77777777" w:rsidR="0064463F" w:rsidRPr="0064463F" w:rsidRDefault="0064463F" w:rsidP="006446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Barwa światła w przedziale 2700 – 3200 K, dobrana przez Projektanta zostanie zaakceptowana przez Zamawiającego na podstawie prób na miejscu.</w:t>
      </w:r>
    </w:p>
    <w:p w14:paraId="69838E76" w14:textId="77777777" w:rsidR="0064463F" w:rsidRPr="0064463F" w:rsidRDefault="0064463F" w:rsidP="0064463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lastRenderedPageBreak/>
        <w:t>Maksymalne dopuszczalne natężenie oświetlenia dla obiektów wynika z wytycznych konserwatorskich stanowiących załącznik do dokumentacji.</w:t>
      </w:r>
    </w:p>
    <w:p w14:paraId="76FD2C7D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69A0BFA1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Instalacja i system sterowania oświetleniem będą oparte głównie na technologii przewodowej (np. DALI,  DALI II,  DMX dla oświetlenia gablot, TCP/IP). Dodatkowo należy zapewnić możliwość sterowania bezprzewodowo w miejscach, w których ze względów konserwatorskich, nie ma możliwości wykonania sterowania przewodowego. Rozwiązania w zakresie sterowania wymagać będą akceptacji Konserwatora wzgórza i przeprowadzenia prób.</w:t>
      </w:r>
    </w:p>
    <w:p w14:paraId="56E46605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Do zadań projektanta należy zaproponowanie rozwiązań technicznych w zakresie zarządzania i wyzwalania scen świetlnych i zarządzania oświetleniem, w tym w odniesieniu do obecności zwiedzających i pracowników w pomieszczeniach. Przyjęte rozwiązanie powinno uwzględniać warunki konserwatorskie w pomieszczeniach zabytkowych, ergonomię i energooszczędność zarządzania oświetleniem.</w:t>
      </w:r>
    </w:p>
    <w:p w14:paraId="132AA230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</w:p>
    <w:p w14:paraId="659CD324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System sterowania oświetleniem:</w:t>
      </w:r>
    </w:p>
    <w:p w14:paraId="4C5D05C3" w14:textId="77777777" w:rsidR="0064463F" w:rsidRPr="0064463F" w:rsidRDefault="0064463F" w:rsidP="0064463F">
      <w:pPr>
        <w:numPr>
          <w:ilvl w:val="0"/>
          <w:numId w:val="7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musi pozwalać na sterowanie każdą oprawą z osobna w zakresie regulacji światłości od 0,1-100%, tworzenie scen świetlnych zapisanych w projekcie instalacyjnym (min. 10 scen dla Zamku) oraz automatyczne ściemnianie opraw przy braku zwiedzających. </w:t>
      </w:r>
    </w:p>
    <w:p w14:paraId="27B2E315" w14:textId="77777777" w:rsidR="0064463F" w:rsidRPr="0064463F" w:rsidRDefault="0064463F" w:rsidP="0064463F">
      <w:pPr>
        <w:numPr>
          <w:ilvl w:val="0"/>
          <w:numId w:val="4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będzie również umożliwiał sterowanie istniejącym oświetleniem podstawowym tj. żyrandolami, kinkietami i świecznikami, w sposób włącz/wyłącz; ściemnianie, sceny świetlne.</w:t>
      </w:r>
    </w:p>
    <w:p w14:paraId="14BE5CEC" w14:textId="77777777" w:rsidR="0064463F" w:rsidRPr="0064463F" w:rsidRDefault="0064463F" w:rsidP="0064463F">
      <w:pPr>
        <w:numPr>
          <w:ilvl w:val="0"/>
          <w:numId w:val="4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Będzie umożliwiał integrację z innymi systemami bezpieczeństwa w sposób uzgodniony z Zamawiającym. </w:t>
      </w:r>
    </w:p>
    <w:p w14:paraId="65FF775D" w14:textId="77777777" w:rsidR="0064463F" w:rsidRPr="0064463F" w:rsidRDefault="0064463F" w:rsidP="0064463F">
      <w:pPr>
        <w:numPr>
          <w:ilvl w:val="0"/>
          <w:numId w:val="4"/>
        </w:numPr>
        <w:shd w:val="clear" w:color="auto" w:fill="FFFFFF"/>
        <w:tabs>
          <w:tab w:val="left" w:pos="2035"/>
          <w:tab w:val="left" w:leader="dot" w:pos="8647"/>
        </w:tabs>
        <w:suppressAutoHyphens/>
        <w:spacing w:after="120" w:line="240" w:lineRule="auto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Koncepcja sterowania oświetleniem dla przestrzeni nie objętych obecnie istniejącym monitoringiem wizyjnym w Zamku, powinna uwzględniać możliwość wykorzystania współpracy sterowania oświetleniem i monitoringu wizyjnego w celu monitorowania ruchu zwiedzających i dostosowywania oświetlenia. </w:t>
      </w:r>
    </w:p>
    <w:p w14:paraId="14931C61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użytkowe zapewniające natężenie zgodne z obowiązującymi przepisami, umożliwiające sterowanie w zależności od rodzaju pomieszczenia, zoptymalizowane w kierunku oszczędności energii elektrycznej – uzgodnione z Zamawiającym.</w:t>
      </w:r>
    </w:p>
    <w:p w14:paraId="6AB476CC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4) zaprojektowanie oświetlenia ewakuacyjnego i awaryjnego</w:t>
      </w:r>
    </w:p>
    <w:p w14:paraId="283E6DD7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Oświetlenie ewakuacyjne zaprojektować zgodnie z wymaganiami obowiązujących przepisów i norm, a także treścią ekspertyzy pożarowej stanowiącej załącznik do dokumentacji.</w:t>
      </w:r>
    </w:p>
    <w:p w14:paraId="7E08A300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</w:p>
    <w:p w14:paraId="2C62254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 xml:space="preserve">Należy mieć na uwadze, że projektowana przestrzeń ma charakter zabytkowy. Tym samym przyjęte rozwiązania w zakresie oświetlenia ewakuacyjnego i awaryjnego musza spełniać najwyższe standardy bezpieczeństwa, a równocześnie 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powinien być wkomponowany we wnętrza i w możliwie najmniejszym stopniu ingerujący w ich charakter i strukturę zabytkową. Projektowane rozwiązania 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lastRenderedPageBreak/>
        <w:t>w zakresie oświetlenia ewakuacyjnego i awaryjnego, w tym instalacje wraz ze źródłami światła i zasilaniem, wymagają uzgodnień z Konserwatorem ze względu na specyficzne warunki przestrzeni.</w:t>
      </w:r>
    </w:p>
    <w:p w14:paraId="4C3D9679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</w:p>
    <w:p w14:paraId="71C26CD5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iCs/>
          <w:kern w:val="2"/>
          <w:sz w:val="24"/>
          <w:szCs w:val="24"/>
          <w:lang w:eastAsia="zh-CN" w:bidi="hi-IN"/>
        </w:rPr>
        <w:t>System oświetlenia ewakuacyjnego powinien zawierać centralę do monitorowania stanu opraw i baterii, w tym ich uszkodzeń. Rozkład graficzny opraw ewakuacyjnych powinien być zwizualizowany w systemie BMS lub z inną platformą integrującą. Oprawy oświetlenia awaryjnego i ewakuacyjnego powinny zostać przewidziane w oparciu o własne źródło podtrzymania oświetlenia.</w:t>
      </w:r>
    </w:p>
    <w:p w14:paraId="4AD60F27" w14:textId="77777777" w:rsidR="0064463F" w:rsidRPr="0064463F" w:rsidRDefault="0064463F" w:rsidP="0064463F">
      <w:pPr>
        <w:shd w:val="clear" w:color="auto" w:fill="FFFFFF"/>
        <w:tabs>
          <w:tab w:val="left" w:pos="2035"/>
          <w:tab w:val="left" w:leader="dot" w:pos="8647"/>
        </w:tabs>
        <w:suppressAutoHyphens/>
        <w:spacing w:after="12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1103B0A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iCs/>
          <w:kern w:val="2"/>
          <w:sz w:val="24"/>
          <w:szCs w:val="24"/>
          <w:u w:val="single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bCs/>
          <w:iCs/>
          <w:color w:val="22251F"/>
          <w:kern w:val="2"/>
          <w:sz w:val="24"/>
          <w:szCs w:val="24"/>
          <w:u w:val="single"/>
          <w:lang w:eastAsia="zh-CN" w:bidi="hi-IN"/>
        </w:rPr>
        <w:t>B . WYTYCZNE DLA INSTALACJI NISKOPRĄDOWYCH</w:t>
      </w:r>
    </w:p>
    <w:p w14:paraId="36B5A961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</w:pPr>
    </w:p>
    <w:p w14:paraId="722FB14C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</w:pPr>
    </w:p>
    <w:p w14:paraId="2AB1A041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Przedmiotem zamówienia jest wykonanie wielobranżowej modernizacji i budowy wewnętrznych instalacji: pożarowych, bezpieczeństwa, elektrycznych i teletechnicznych wraz z ich integracją w platformie zarządzająco - wizualizacyjnej dla budynku Zamku, a szczególności wykonanie następujących instalacji:</w:t>
      </w:r>
    </w:p>
    <w:p w14:paraId="7B5DA9F6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34E4617" w14:textId="77777777" w:rsidR="0064463F" w:rsidRPr="0064463F" w:rsidRDefault="0064463F" w:rsidP="0064463F">
      <w:pPr>
        <w:numPr>
          <w:ilvl w:val="3"/>
          <w:numId w:val="2"/>
        </w:numPr>
        <w:suppressAutoHyphens/>
        <w:spacing w:after="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Instalacja Systemu sygnalizacji pożaru SSP.</w:t>
      </w:r>
    </w:p>
    <w:p w14:paraId="7CE3C6C7" w14:textId="77777777" w:rsidR="0064463F" w:rsidRPr="0064463F" w:rsidRDefault="0064463F" w:rsidP="0064463F">
      <w:pPr>
        <w:numPr>
          <w:ilvl w:val="3"/>
          <w:numId w:val="2"/>
        </w:numPr>
        <w:suppressAutoHyphens/>
        <w:spacing w:after="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Instalacji systemu sygnalizacji włamania i napadu.</w:t>
      </w:r>
    </w:p>
    <w:p w14:paraId="494DCC1C" w14:textId="77777777" w:rsidR="0064463F" w:rsidRPr="0064463F" w:rsidRDefault="0064463F" w:rsidP="0064463F">
      <w:pPr>
        <w:suppressAutoHyphens/>
        <w:ind w:left="-77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3.   Instalacji System telewizji dozorowej.</w:t>
      </w:r>
    </w:p>
    <w:p w14:paraId="489C25EA" w14:textId="77777777" w:rsidR="0064463F" w:rsidRPr="0064463F" w:rsidRDefault="0064463F" w:rsidP="0064463F">
      <w:pPr>
        <w:suppressAutoHyphens/>
        <w:ind w:left="283" w:hanging="425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pl-PL" w:bidi="hi-IN"/>
        </w:rPr>
        <w:t xml:space="preserve"> 4.   Instalacje teletechniczne.</w:t>
      </w:r>
    </w:p>
    <w:p w14:paraId="29675062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7B83994A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eastAsia="zh-CN" w:bidi="hi-IN"/>
        </w:rPr>
        <w:t>1. 1. Instalacje  SSP  powinien spełniać następujące wymagania i zapisy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:  </w:t>
      </w:r>
    </w:p>
    <w:p w14:paraId="029C95FC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pl-PL" w:bidi="hi-IN"/>
        </w:rPr>
      </w:pPr>
    </w:p>
    <w:p w14:paraId="4C329FD1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pl-PL" w:bidi="hi-IN"/>
        </w:rPr>
        <w:t>Rozporządzenie Ministra Kultury i Dziedzictwa Narodowego z dnia 2 września 2014 r. w sprawie zabezpieczania zbiorów muzeum przed pożarem, kradzieżą i innym niebezpieczeństwem grożącym ich zniszczeniem lub utratą</w:t>
      </w:r>
    </w:p>
    <w:p w14:paraId="4D29E267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Ustawa z dnia 24 sierpnia 1991r. o ochronie przeciwpożarowej. (Dz. U. z 2002r Nr 147,poz. 1229 z późniejszymi zmianami),</w:t>
      </w:r>
    </w:p>
    <w:p w14:paraId="5ADF7337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Rozporządzenie Ministra Infrastruktury z dnia 12 kwietnia 2002r. w sprawie warunków technicznych, jakim powinny podlegać budynki i ich usytuowanie (Dz. U. Nr 75, poz. 690 z dn. 15.06.2002) z późniejszymi zmianami.</w:t>
      </w:r>
    </w:p>
    <w:p w14:paraId="4953F11A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Rozporządzenie Ministra Spraw Wewnętrznych i Administracji z dnia 22 kwietnia 1998 r. w sprawie wyrobów służących do ochrony przeciwpożarowej, które mogą być wprowadzone do obrotu i stosowane wyłącznie na podstawie certyfikatu zgodności.</w:t>
      </w:r>
    </w:p>
    <w:p w14:paraId="34555068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Rozporządzenie Ministra Spraw Wewnętrznych i Administracji z dnia 07 czerwca 2010 r. w sprawie ochrony przeciwpożarowej budynków, innych obiektów budowlanych i terenów [Dz. U. nr 109 poz. 719].</w:t>
      </w:r>
    </w:p>
    <w:p w14:paraId="47FA7714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Specyfikacja techniczna PKN-CEN/TS 54-14. Systemy sygnalizacji pożarowej. Cześć 14: Wytyczne planowania, projektowania, instalowania, odbioru, eksploatacji i konserwacja”,</w:t>
      </w:r>
    </w:p>
    <w:p w14:paraId="6EB7172D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Instrukcje, dokumentacje techniczno-ruchowe, wytyczne producenta i dostawcy urządzeń.</w:t>
      </w:r>
    </w:p>
    <w:p w14:paraId="0100FC2F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System sygnalizacji pożaru powinien zapewniać możliwość obsługi na stanowisku nadzoru ( w trybie tekstowym i graficznym).</w:t>
      </w:r>
    </w:p>
    <w:p w14:paraId="1DD73AAB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W celu zapewnienia bezpieczeństwa przed uszkodzeniem komputera głównego w centrum dowodzenia w budynku nr 9 powinny znaleźć się terminal obsługowy (wyniesiony panel obsługi) całego nowoprojektowanego systemu SSP. </w:t>
      </w:r>
    </w:p>
    <w:p w14:paraId="64F27050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System powinien posiadać otwarty protokół do komunikacji  z zewnętrznym systemem integrującym.</w:t>
      </w:r>
    </w:p>
    <w:p w14:paraId="43CB8943" w14:textId="77777777" w:rsidR="0064463F" w:rsidRPr="0064463F" w:rsidRDefault="0064463F" w:rsidP="0064463F">
      <w:pPr>
        <w:numPr>
          <w:ilvl w:val="0"/>
          <w:numId w:val="1"/>
        </w:numPr>
        <w:shd w:val="clear" w:color="auto" w:fill="FFFFFF"/>
        <w:suppressAutoHyphens/>
        <w:spacing w:after="120" w:line="240" w:lineRule="auto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Wszystkie uwagi zawarte w ekspertyzie pożarowej muszą być uwzględnione w projekcie SSP.</w:t>
      </w:r>
    </w:p>
    <w:p w14:paraId="725DA98D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0E3E7ABD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1.2.</w:t>
      </w: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ab/>
        <w:t xml:space="preserve">Instalacja systemu sygnalizacji włamania i napadu. </w:t>
      </w:r>
    </w:p>
    <w:p w14:paraId="0DF76986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6797EA62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eastAsia="zh-CN" w:bidi="hi-IN"/>
        </w:rPr>
        <w:t>Nowa instalacja SSWiN powinna spełniać następujące wymagania i zapisy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:  </w:t>
      </w:r>
    </w:p>
    <w:p w14:paraId="4A078DFD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pl-PL" w:bidi="hi-IN"/>
        </w:rPr>
      </w:pPr>
    </w:p>
    <w:p w14:paraId="1EDEFB54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pl-PL" w:bidi="hi-IN"/>
        </w:rPr>
        <w:t>Rozporządzenie Ministra Kultury i Dziedzictwa Narodowego z dnia 2 września 2014 r. w sprawie zabezpieczania zbiorów muzeum przed pożarem, kradzieżą i innym niebezpieczeństwem grożącym ich zniszczeniem lub utratą</w:t>
      </w:r>
    </w:p>
    <w:p w14:paraId="6B5C85E0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Instrukcje, dokumentacje techniczno-ruchowe, wytyczne producenta i dostawcy urządzeń.</w:t>
      </w:r>
    </w:p>
    <w:p w14:paraId="5788E3B3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System sygnalizacji włamania i napadu powinien zapewniać możliwość obsługi na stanowisku nadzoru ( w trybie tekstowym i graficznym).</w:t>
      </w:r>
    </w:p>
    <w:p w14:paraId="399437A6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W celu zapewnienia bezpieczeństwa przed uszkodzeniem komputera głównego w centrum dowodzenia w budynku powinny znaleźć się terminal obsługowy (wyniesiony panel obsługi) całego nowego systemu SSWiN. </w:t>
      </w:r>
    </w:p>
    <w:p w14:paraId="0627AB2F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System powinien posiadać otwarty protokół z udostępnieniem wszystkich danych do komunikacji  z zewnętrznym systemem integrującym.</w:t>
      </w:r>
    </w:p>
    <w:p w14:paraId="3ADECF50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System musi spełniać obowiązujące normy EN 50131-1 i spełniać stopień 3 dla instalacji o średnim lub wysokim stopniu ryzyka. Należy przewidzieć możliwość rozbudowy SSWiN na poziomie piwnic.. Nowo wykonany system powinien mieć możliwość rozbudowy o elementy bezprzewodowe bez konieczności przerabiania instalacji i elementów ADI. Należy wykonać system blokady drzwi zewnętrznych tzw. Łapać złodzieja. </w:t>
      </w:r>
    </w:p>
    <w:p w14:paraId="10C41478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4D52025B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E3130D4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1.3. </w:t>
      </w: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Instalacji system telewizji dozorowej</w:t>
      </w:r>
    </w:p>
    <w:p w14:paraId="202B11B4" w14:textId="77777777" w:rsidR="0064463F" w:rsidRPr="0064463F" w:rsidRDefault="0064463F" w:rsidP="0064463F">
      <w:pPr>
        <w:suppressAutoHyphens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F52F451" w14:textId="77777777" w:rsidR="0064463F" w:rsidRPr="0064463F" w:rsidRDefault="0064463F" w:rsidP="0064463F">
      <w:pPr>
        <w:suppressAutoHyphens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Przewiduje się rozbudowę obecnie funkcjonującego systemu o pozostałe pomieszczenia ekspozycyjne, które nie są objęte systemem oraz piwnice w uzgodnieniu z Zamawiającym.</w:t>
      </w:r>
    </w:p>
    <w:p w14:paraId="1C739DAC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eastAsia="zh-CN" w:bidi="hi-IN"/>
        </w:rPr>
        <w:t>Nowo wykonany system STVD powinien spełniać następujące wymagania i zapisy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:  </w:t>
      </w:r>
    </w:p>
    <w:p w14:paraId="1A748596" w14:textId="77777777" w:rsidR="0064463F" w:rsidRPr="0064463F" w:rsidRDefault="0064463F" w:rsidP="0064463F">
      <w:pPr>
        <w:suppressAutoHyphens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03358484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pl-PL" w:bidi="hi-IN"/>
        </w:rPr>
        <w:t>Rozporządzenie Ministra Kultury i Dziedzictwa Narodowego z dnia 2 września 2014 r. w sprawie zabezpieczania zbiorów muzeum przed pożarem, kradzieżą i innym niebezpieczeństwem grożącym ich zniszczeniem lub utratą</w:t>
      </w:r>
    </w:p>
    <w:p w14:paraId="37297832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Instrukcje, dokumentacje techniczno-ruchowe, wytyczne producenta i dostawcy urządzeń.</w:t>
      </w:r>
    </w:p>
    <w:p w14:paraId="4CF4F181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System TVD powinien zapewniać możliwość obsługi na stanowisku nadzoru ( w trybie tekstowym i graficznym).</w:t>
      </w:r>
    </w:p>
    <w:p w14:paraId="6BE1BC73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lastRenderedPageBreak/>
        <w:t>System powinien posiadać otwarty protokół z udostępnieniem wszystkich danych do komunikacji  z zewnętrznym systemem integrującym.</w:t>
      </w:r>
    </w:p>
    <w:p w14:paraId="4E0778C5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System musi spełniać normę PN 62676-5  Wytyczne Dotyczące Projektowania i Budowy Systemów Monitoringu Wizyjnego, PN-EN 50132 -1 Systemy Alarmowe – Systemy Dozorowe CCTV stosowane w zabezpieczeniach.</w:t>
      </w:r>
    </w:p>
    <w:p w14:paraId="0FB0F41D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Nagrania powinny być zapisane i przechowywane na macierzach dyskowych minimum z okresem 30 dniowym.</w:t>
      </w:r>
    </w:p>
    <w:p w14:paraId="1291A826" w14:textId="77777777" w:rsidR="0064463F" w:rsidRPr="0064463F" w:rsidRDefault="0064463F" w:rsidP="0064463F">
      <w:pPr>
        <w:shd w:val="clear" w:color="auto" w:fill="FFFFFF"/>
        <w:suppressAutoHyphens/>
        <w:spacing w:after="1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78EC6256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1.4. Instalacje Teletechniczne.</w:t>
      </w:r>
    </w:p>
    <w:p w14:paraId="1F8587B6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60B41E5E" w14:textId="77777777" w:rsidR="0064463F" w:rsidRPr="0064463F" w:rsidRDefault="0064463F" w:rsidP="0064463F">
      <w:pPr>
        <w:shd w:val="clear" w:color="auto" w:fill="FFFFFF"/>
        <w:suppressAutoHyphens/>
        <w:spacing w:after="120"/>
        <w:ind w:left="720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1.4.1.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Instalacja strukturalna </w:t>
      </w:r>
    </w:p>
    <w:p w14:paraId="78FDE066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3E96AA9B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Zamawiający przewiduje wykonanie nowej sieci strukturalnej według poniższych wytycznych.</w:t>
      </w:r>
    </w:p>
    <w:p w14:paraId="351BD865" w14:textId="77777777" w:rsidR="0064463F" w:rsidRPr="0064463F" w:rsidRDefault="0064463F" w:rsidP="0064463F">
      <w:pPr>
        <w:shd w:val="clear" w:color="auto" w:fill="FFFFFF"/>
        <w:suppressAutoHyphens/>
        <w:spacing w:after="120"/>
        <w:ind w:left="283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08497D9A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eastAsia="zh-CN" w:bidi="hi-IN"/>
        </w:rPr>
      </w:pP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eastAsia="zh-CN" w:bidi="hi-IN"/>
        </w:rPr>
        <w:t>Wytyczne do sieci strukturalnej:</w:t>
      </w:r>
    </w:p>
    <w:p w14:paraId="0664276F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4B49806D" w14:textId="77777777" w:rsidR="0064463F" w:rsidRPr="0064463F" w:rsidRDefault="0064463F" w:rsidP="0064463F">
      <w:pPr>
        <w:numPr>
          <w:ilvl w:val="3"/>
          <w:numId w:val="3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Sieć strukturalną (Gigabit Ethernet) należy zaprojektować w oparciu o kabel kat. 8 i wymienne wkładki ACO. Zamawiający wymaga certyfikacji infrastruktury i gwarancji systemowej co najmniej na 25 lat.</w:t>
      </w:r>
    </w:p>
    <w:p w14:paraId="5DD0AACA" w14:textId="77777777" w:rsidR="0064463F" w:rsidRPr="0064463F" w:rsidRDefault="0064463F" w:rsidP="0064463F">
      <w:pPr>
        <w:numPr>
          <w:ilvl w:val="3"/>
          <w:numId w:val="3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Wszystkie instalacje  strukturalne powinny być wyposażone i przygotowane w pełni redundantne, co pozwoli na wyeliminowanie ryzyka jakiegokolwiek przestoju w działaniu sieci lub urządzeń podpiętych do tej sieci.</w:t>
      </w:r>
    </w:p>
    <w:p w14:paraId="2934F561" w14:textId="77777777" w:rsidR="0064463F" w:rsidRPr="0064463F" w:rsidRDefault="0064463F" w:rsidP="0064463F">
      <w:pPr>
        <w:numPr>
          <w:ilvl w:val="3"/>
          <w:numId w:val="3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Punkty dostępowe Wi - Fi (Acces Point - AP) powinny być rozmieszczone tak, aby pokryć zasięgiem cały budynek objęty projektem. Do każdego punktu AP należy zapewnić osobne podłączenie kablowe.</w:t>
      </w:r>
    </w:p>
    <w:p w14:paraId="6FB65696" w14:textId="77777777" w:rsidR="0064463F" w:rsidRPr="0064463F" w:rsidRDefault="0064463F" w:rsidP="0064463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Rozmieszczenie osprzętu w poszczególnych pomieszczeniach powinna być dostosowana </w:t>
      </w:r>
    </w:p>
    <w:p w14:paraId="4124BC37" w14:textId="77777777" w:rsidR="0064463F" w:rsidRPr="0064463F" w:rsidRDefault="0064463F" w:rsidP="0064463F">
      <w:pPr>
        <w:suppressAutoHyphens/>
        <w:spacing w:after="0"/>
        <w:ind w:left="36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do potrzeb funkcjonalnych. </w:t>
      </w:r>
    </w:p>
    <w:p w14:paraId="39557068" w14:textId="77777777" w:rsidR="0064463F" w:rsidRPr="0064463F" w:rsidRDefault="0064463F" w:rsidP="0064463F">
      <w:pPr>
        <w:numPr>
          <w:ilvl w:val="0"/>
          <w:numId w:val="3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Należy zapewnić co najmniej dwa gniazda sieciowe w pomieszczeniach objętych projektem.</w:t>
      </w:r>
    </w:p>
    <w:p w14:paraId="1DC62B3D" w14:textId="77777777" w:rsidR="0064463F" w:rsidRPr="0064463F" w:rsidRDefault="0064463F" w:rsidP="0064463F">
      <w:pPr>
        <w:numPr>
          <w:ilvl w:val="0"/>
          <w:numId w:val="3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Główny Punkt Dystrybucyjny (GPD) powinien posiadać:</w:t>
      </w:r>
    </w:p>
    <w:p w14:paraId="56757463" w14:textId="77777777" w:rsidR="0064463F" w:rsidRPr="0064463F" w:rsidRDefault="0064463F" w:rsidP="0064463F">
      <w:pPr>
        <w:numPr>
          <w:ilvl w:val="1"/>
          <w:numId w:val="1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Szafę dystrybucyjną (zaplanować wykorzystanie istniejących szaf lub zaproponować nowe ustawienie dla szaf dystrybucyjnych) </w:t>
      </w:r>
    </w:p>
    <w:p w14:paraId="72FEE0C4" w14:textId="77777777" w:rsidR="0064463F" w:rsidRPr="0064463F" w:rsidRDefault="0064463F" w:rsidP="0064463F">
      <w:pPr>
        <w:numPr>
          <w:ilvl w:val="1"/>
          <w:numId w:val="1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Router sieciowy do montażu w szafie dystrybucyjnej, posiadający min. dwa porty Ethernet SFP/SFP+ z obsługą połączeń miedzianych (wymienne wkładki), dwa sloty do kart WAN , wsparcie sprzętowe dla bezpiecznych połączeń VPN oraz PoE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u w:val="single"/>
          <w:lang w:eastAsia="zh-CN" w:bidi="hi-IN"/>
        </w:rPr>
        <w:t>.</w:t>
      </w:r>
    </w:p>
    <w:p w14:paraId="3701A123" w14:textId="77777777" w:rsidR="0064463F" w:rsidRPr="0064463F" w:rsidRDefault="0064463F" w:rsidP="0064463F">
      <w:pPr>
        <w:numPr>
          <w:ilvl w:val="1"/>
          <w:numId w:val="1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Minimum dwa zarządzalne switche sieciowe warstwy trzeciej do montażu w szafie dystrybucyjnej, posiadające min. 48 portów Ethernet 10/100/1000 Mbit z PoE, możliwość montażu uplinków (minimum dwa) 1/10 Gbit (połączenie miedziane i światłowodowe), posiadające możliwość połączenia w stos w sposób nie zmniejszający ilości uplinków, </w:t>
      </w:r>
    </w:p>
    <w:p w14:paraId="548F7EC6" w14:textId="77777777" w:rsidR="0064463F" w:rsidRPr="0064463F" w:rsidRDefault="0064463F" w:rsidP="0064463F">
      <w:pPr>
        <w:suppressAutoHyphens/>
        <w:spacing w:after="0"/>
        <w:ind w:left="283"/>
        <w:jc w:val="both"/>
        <w:rPr>
          <w:rFonts w:ascii="Times New Roman" w:eastAsia="NSimSun" w:hAnsi="Times New Roman" w:cs="Times New Roman"/>
          <w:strike/>
          <w:kern w:val="2"/>
          <w:sz w:val="24"/>
          <w:szCs w:val="24"/>
          <w:highlight w:val="yellow"/>
          <w:u w:val="single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z możliwością routingu w warstwie trzeciej. Minimum jeden switch ma wspierać PoE+. </w:t>
      </w:r>
    </w:p>
    <w:p w14:paraId="1FFF6193" w14:textId="77777777" w:rsidR="0064463F" w:rsidRPr="0064463F" w:rsidRDefault="0064463F" w:rsidP="0064463F">
      <w:pPr>
        <w:numPr>
          <w:ilvl w:val="0"/>
          <w:numId w:val="3"/>
        </w:numPr>
        <w:suppressAutoHyphens/>
        <w:spacing w:after="0" w:line="240" w:lineRule="auto"/>
        <w:ind w:left="283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UPS  - przeznaczony do montażu w szafie RACK zapewniający podtrzymanie awaryjne minimum 30 min.</w:t>
      </w:r>
    </w:p>
    <w:p w14:paraId="234F109B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2B3CD9BC" w14:textId="232D51F5" w:rsid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CADEB6A" w14:textId="572CF8F4" w:rsidR="006349B0" w:rsidRDefault="006349B0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7357925D" w14:textId="77777777" w:rsidR="006349B0" w:rsidRPr="0064463F" w:rsidRDefault="006349B0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879C974" w14:textId="77777777" w:rsidR="0064463F" w:rsidRPr="0064463F" w:rsidRDefault="0064463F" w:rsidP="0064463F">
      <w:pPr>
        <w:suppressAutoHyphens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1.4.2 </w:t>
      </w:r>
      <w:r w:rsidRPr="0064463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Instalacje AV</w:t>
      </w:r>
    </w:p>
    <w:p w14:paraId="53323DE8" w14:textId="0D284E64" w:rsidR="0064463F" w:rsidRPr="0064463F" w:rsidRDefault="0064463F" w:rsidP="0064463F">
      <w:pPr>
        <w:suppressAutoHyphens/>
        <w:spacing w:after="0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W pomieszczeniach sal wystawowych przewiduje się wykonanie instalacji nagłaśniającej – 8 kpl po 4 głośniki ze wzmocnieniem sygnału dla aparatów osób niedosłyszących  plus </w:t>
      </w:r>
      <w:r w:rsidR="00775E1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8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szt. </w:t>
      </w:r>
      <w:r w:rsidR="00775E1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wzmacniaczy dla głośników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2 serwery sterujące (biuro, wartownia) oraz przewody </w:t>
      </w:r>
      <w:r w:rsidR="00775E1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</w:t>
      </w:r>
      <w:r w:rsidRPr="0064463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la linii – a/ biuro – sale, b/ biuro – kaplica, c/ wartownia – sale, d/ wartownia – kaplica . Pod projektory należy doprowadzić magistralę, zgodnie z projektem aranżacji. wystawy. Lokalizacja wypustów zgodnie z wytycznymi projektanta aranżacji wystawy. </w:t>
      </w:r>
    </w:p>
    <w:p w14:paraId="497DD428" w14:textId="77777777" w:rsidR="0064463F" w:rsidRPr="0064463F" w:rsidRDefault="0064463F" w:rsidP="0064463F">
      <w:pPr>
        <w:suppressAutoHyphens/>
        <w:spacing w:after="0"/>
        <w:ind w:firstLine="709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7B40EB6D" w14:textId="77777777" w:rsidR="0064463F" w:rsidRPr="0064463F" w:rsidRDefault="0064463F" w:rsidP="0064463F">
      <w:pPr>
        <w:widowControl w:val="0"/>
        <w:suppressAutoHyphens/>
        <w:autoSpaceDE w:val="0"/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06798CC" w14:textId="170E1DFF" w:rsidR="005C1C11" w:rsidRDefault="005C1C11" w:rsidP="009D70A0">
      <w:pPr>
        <w:tabs>
          <w:tab w:val="left" w:pos="5993"/>
          <w:tab w:val="right" w:pos="9638"/>
        </w:tabs>
        <w:rPr>
          <w:rFonts w:ascii="Verdana" w:hAnsi="Verdana"/>
          <w:sz w:val="24"/>
          <w:szCs w:val="24"/>
        </w:rPr>
      </w:pPr>
    </w:p>
    <w:p w14:paraId="715D8A78" w14:textId="77777777" w:rsidR="005C1C11" w:rsidRDefault="005C1C11" w:rsidP="005C1C11">
      <w:pPr>
        <w:rPr>
          <w:rFonts w:ascii="Verdana" w:hAnsi="Verdana"/>
          <w:sz w:val="24"/>
          <w:szCs w:val="24"/>
        </w:rPr>
      </w:pPr>
    </w:p>
    <w:p w14:paraId="2C961EEC" w14:textId="77777777" w:rsidR="00097801" w:rsidRDefault="00097801" w:rsidP="0088060D">
      <w:pPr>
        <w:rPr>
          <w:rFonts w:ascii="Verdana" w:hAnsi="Verdana"/>
          <w:sz w:val="24"/>
          <w:szCs w:val="24"/>
        </w:rPr>
      </w:pPr>
    </w:p>
    <w:p w14:paraId="162D0AFE" w14:textId="77777777" w:rsidR="00984FFC" w:rsidRDefault="00984FFC" w:rsidP="0088060D">
      <w:pPr>
        <w:rPr>
          <w:rFonts w:ascii="Verdana" w:hAnsi="Verdana"/>
          <w:sz w:val="24"/>
          <w:szCs w:val="24"/>
        </w:rPr>
      </w:pPr>
    </w:p>
    <w:p w14:paraId="590B8225" w14:textId="77777777" w:rsidR="005C1C11" w:rsidRDefault="005C1C11" w:rsidP="0088060D">
      <w:pPr>
        <w:rPr>
          <w:rFonts w:ascii="Verdana" w:hAnsi="Verdana"/>
          <w:sz w:val="24"/>
          <w:szCs w:val="24"/>
        </w:rPr>
      </w:pPr>
    </w:p>
    <w:sectPr w:rsidR="005C1C11" w:rsidSect="008B6FA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80" w:right="1134" w:bottom="1560" w:left="1134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20603" w14:textId="77777777" w:rsidR="00AB2145" w:rsidRDefault="00AB2145" w:rsidP="00EF49CC">
      <w:pPr>
        <w:spacing w:after="0" w:line="240" w:lineRule="auto"/>
      </w:pPr>
      <w:r>
        <w:separator/>
      </w:r>
    </w:p>
  </w:endnote>
  <w:endnote w:type="continuationSeparator" w:id="0">
    <w:p w14:paraId="6AF871D3" w14:textId="77777777" w:rsidR="00AB2145" w:rsidRDefault="00AB2145" w:rsidP="00EF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0BBC1" w14:textId="573E2A28" w:rsidR="00E674AE" w:rsidRPr="00984FFC" w:rsidRDefault="008B6FA5" w:rsidP="008B6FA5">
    <w:pPr>
      <w:pStyle w:val="Stopka"/>
      <w:rPr>
        <w:rFonts w:ascii="Verdana" w:hAnsi="Verdana"/>
      </w:rPr>
    </w:pPr>
    <w:r>
      <w:rPr>
        <w:noProof/>
      </w:rPr>
      <w:drawing>
        <wp:inline distT="0" distB="0" distL="0" distR="0" wp14:anchorId="4BA0863D" wp14:editId="42A88D36">
          <wp:extent cx="6114415" cy="648335"/>
          <wp:effectExtent l="0" t="0" r="635" b="0"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2595" w14:textId="75ED6995" w:rsidR="005C1C11" w:rsidRDefault="004A17C8" w:rsidP="00FB6CE5">
    <w:pPr>
      <w:pStyle w:val="Stopka"/>
    </w:pPr>
    <w:r>
      <w:rPr>
        <w:noProof/>
      </w:rPr>
      <w:drawing>
        <wp:inline distT="0" distB="0" distL="0" distR="0" wp14:anchorId="5F5E5EB2" wp14:editId="3C391BD4">
          <wp:extent cx="6114415" cy="643890"/>
          <wp:effectExtent l="0" t="0" r="635" b="3810"/>
          <wp:docPr id="124" name="Obraz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24F62" w14:textId="77777777" w:rsidR="00AB2145" w:rsidRDefault="00AB2145" w:rsidP="00EF49CC">
      <w:pPr>
        <w:spacing w:after="0" w:line="240" w:lineRule="auto"/>
      </w:pPr>
      <w:r>
        <w:separator/>
      </w:r>
    </w:p>
  </w:footnote>
  <w:footnote w:type="continuationSeparator" w:id="0">
    <w:p w14:paraId="566AA8A8" w14:textId="77777777" w:rsidR="00AB2145" w:rsidRDefault="00AB2145" w:rsidP="00EF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0519C" w14:textId="33ECB1D0" w:rsidR="008B6FA5" w:rsidRDefault="008B6FA5">
    <w:pPr>
      <w:pStyle w:val="Nagwek"/>
    </w:pPr>
    <w:r>
      <w:rPr>
        <w:noProof/>
      </w:rPr>
      <w:drawing>
        <wp:inline distT="0" distB="0" distL="0" distR="0" wp14:anchorId="52C265E8" wp14:editId="7F7B2FFB">
          <wp:extent cx="6114415" cy="628015"/>
          <wp:effectExtent l="0" t="0" r="635" b="635"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4BF48" w14:textId="4FA7B8FC" w:rsidR="005C1C11" w:rsidRDefault="008B6FA5" w:rsidP="005F704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C9681A9" wp14:editId="603E4346">
          <wp:extent cx="6114415" cy="628015"/>
          <wp:effectExtent l="0" t="0" r="635" b="635"/>
          <wp:docPr id="127" name="Obraz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514AB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94A02B2"/>
    <w:multiLevelType w:val="hybridMultilevel"/>
    <w:tmpl w:val="4CE2D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64BBD"/>
    <w:multiLevelType w:val="hybridMultilevel"/>
    <w:tmpl w:val="A33A9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D3198"/>
    <w:multiLevelType w:val="hybridMultilevel"/>
    <w:tmpl w:val="74FEAEAE"/>
    <w:lvl w:ilvl="0" w:tplc="F2146E50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74B4505"/>
    <w:multiLevelType w:val="hybridMultilevel"/>
    <w:tmpl w:val="182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11274"/>
    <w:multiLevelType w:val="hybridMultilevel"/>
    <w:tmpl w:val="57EEBB6A"/>
    <w:lvl w:ilvl="0" w:tplc="2F1219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5662B"/>
    <w:multiLevelType w:val="hybridMultilevel"/>
    <w:tmpl w:val="84C4E1A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A895194"/>
    <w:multiLevelType w:val="hybridMultilevel"/>
    <w:tmpl w:val="D71A8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A04D6"/>
    <w:multiLevelType w:val="hybridMultilevel"/>
    <w:tmpl w:val="C17664B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CC"/>
    <w:rsid w:val="0002325D"/>
    <w:rsid w:val="00054FAC"/>
    <w:rsid w:val="00055C80"/>
    <w:rsid w:val="00097801"/>
    <w:rsid w:val="00112449"/>
    <w:rsid w:val="0015614D"/>
    <w:rsid w:val="00191C96"/>
    <w:rsid w:val="00215D45"/>
    <w:rsid w:val="0026779E"/>
    <w:rsid w:val="002F7CF2"/>
    <w:rsid w:val="003741A5"/>
    <w:rsid w:val="00384F0D"/>
    <w:rsid w:val="003B37A6"/>
    <w:rsid w:val="003E54DC"/>
    <w:rsid w:val="00434CF3"/>
    <w:rsid w:val="00473692"/>
    <w:rsid w:val="00497403"/>
    <w:rsid w:val="004A17C8"/>
    <w:rsid w:val="004A3361"/>
    <w:rsid w:val="00503BDC"/>
    <w:rsid w:val="00525780"/>
    <w:rsid w:val="00540684"/>
    <w:rsid w:val="005409DC"/>
    <w:rsid w:val="005868C5"/>
    <w:rsid w:val="005A08F9"/>
    <w:rsid w:val="005A259A"/>
    <w:rsid w:val="005C1C11"/>
    <w:rsid w:val="005D6B7E"/>
    <w:rsid w:val="005E303B"/>
    <w:rsid w:val="005F5493"/>
    <w:rsid w:val="005F704C"/>
    <w:rsid w:val="006349B0"/>
    <w:rsid w:val="0064463F"/>
    <w:rsid w:val="00671AE0"/>
    <w:rsid w:val="00692286"/>
    <w:rsid w:val="006A25AC"/>
    <w:rsid w:val="006E63F2"/>
    <w:rsid w:val="00735952"/>
    <w:rsid w:val="00770B07"/>
    <w:rsid w:val="00775E18"/>
    <w:rsid w:val="007A5D87"/>
    <w:rsid w:val="0082729A"/>
    <w:rsid w:val="0083692A"/>
    <w:rsid w:val="00871F3B"/>
    <w:rsid w:val="0088060D"/>
    <w:rsid w:val="008B6FA5"/>
    <w:rsid w:val="008C557C"/>
    <w:rsid w:val="008D15AC"/>
    <w:rsid w:val="009010CE"/>
    <w:rsid w:val="00913F26"/>
    <w:rsid w:val="00930A09"/>
    <w:rsid w:val="00952400"/>
    <w:rsid w:val="00975AC2"/>
    <w:rsid w:val="00984FFC"/>
    <w:rsid w:val="00987721"/>
    <w:rsid w:val="009B64AF"/>
    <w:rsid w:val="009D70A0"/>
    <w:rsid w:val="00A07D86"/>
    <w:rsid w:val="00AA3F8E"/>
    <w:rsid w:val="00AB2145"/>
    <w:rsid w:val="00AB4927"/>
    <w:rsid w:val="00AE7189"/>
    <w:rsid w:val="00AF5EBB"/>
    <w:rsid w:val="00B25452"/>
    <w:rsid w:val="00C56BD6"/>
    <w:rsid w:val="00C77429"/>
    <w:rsid w:val="00C914AB"/>
    <w:rsid w:val="00D32D45"/>
    <w:rsid w:val="00D40277"/>
    <w:rsid w:val="00DA3465"/>
    <w:rsid w:val="00DF328C"/>
    <w:rsid w:val="00DF3860"/>
    <w:rsid w:val="00E07A6C"/>
    <w:rsid w:val="00E674AE"/>
    <w:rsid w:val="00E902CF"/>
    <w:rsid w:val="00EC35A6"/>
    <w:rsid w:val="00EF065C"/>
    <w:rsid w:val="00EF49CC"/>
    <w:rsid w:val="00F2084B"/>
    <w:rsid w:val="00F540AD"/>
    <w:rsid w:val="00F675F3"/>
    <w:rsid w:val="00FB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1737C0"/>
  <w15:docId w15:val="{24CE9E54-7BEF-4B11-BCD5-E17CD36C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9CC"/>
  </w:style>
  <w:style w:type="paragraph" w:styleId="Stopka">
    <w:name w:val="footer"/>
    <w:basedOn w:val="Normalny"/>
    <w:link w:val="Stopka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9CC"/>
  </w:style>
  <w:style w:type="paragraph" w:styleId="Tekstdymka">
    <w:name w:val="Balloon Text"/>
    <w:basedOn w:val="Normalny"/>
    <w:link w:val="TekstdymkaZnak"/>
    <w:uiPriority w:val="99"/>
    <w:semiHidden/>
    <w:unhideWhenUsed/>
    <w:rsid w:val="00EF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485A0-0481-4B0D-A849-36035F12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2233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</dc:creator>
  <cp:lastModifiedBy>Jarosław Skrzypek</cp:lastModifiedBy>
  <cp:revision>4</cp:revision>
  <cp:lastPrinted>2014-03-05T07:40:00Z</cp:lastPrinted>
  <dcterms:created xsi:type="dcterms:W3CDTF">2021-03-04T07:29:00Z</dcterms:created>
  <dcterms:modified xsi:type="dcterms:W3CDTF">2021-03-04T12:19:00Z</dcterms:modified>
</cp:coreProperties>
</file>